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B93B88" w14:textId="77777777" w:rsidR="000524C5" w:rsidRDefault="00410DF0" w:rsidP="0076366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774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</w:t>
      </w:r>
      <w:r w:rsidR="0076366E" w:rsidRPr="0076366E">
        <w:rPr>
          <w:rFonts w:ascii="Times New Roman" w:hAnsi="Times New Roman" w:cs="Times New Roman"/>
          <w:b/>
          <w:sz w:val="28"/>
          <w:szCs w:val="28"/>
        </w:rPr>
        <w:t>внеурочной деятельности</w:t>
      </w:r>
      <w:r w:rsidRPr="0086777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4643675" w14:textId="5DE2197A" w:rsidR="00410DF0" w:rsidRPr="00867774" w:rsidRDefault="00867774" w:rsidP="0076366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774">
        <w:rPr>
          <w:rFonts w:ascii="Times New Roman" w:hAnsi="Times New Roman" w:cs="Times New Roman"/>
          <w:b/>
          <w:sz w:val="28"/>
          <w:szCs w:val="28"/>
        </w:rPr>
        <w:t>«</w:t>
      </w:r>
      <w:r w:rsidR="00063AC1">
        <w:rPr>
          <w:rFonts w:ascii="Times New Roman" w:hAnsi="Times New Roman" w:cs="Times New Roman"/>
          <w:b/>
          <w:sz w:val="28"/>
          <w:szCs w:val="28"/>
        </w:rPr>
        <w:t xml:space="preserve">Инженерная </w:t>
      </w:r>
      <w:proofErr w:type="gramStart"/>
      <w:r w:rsidR="00063AC1">
        <w:rPr>
          <w:rFonts w:ascii="Times New Roman" w:hAnsi="Times New Roman" w:cs="Times New Roman"/>
          <w:b/>
          <w:sz w:val="28"/>
          <w:szCs w:val="28"/>
        </w:rPr>
        <w:t>графика</w:t>
      </w:r>
      <w:r w:rsidR="00410DF0" w:rsidRPr="00867774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gramEnd"/>
      <w:r w:rsidR="0076366E">
        <w:rPr>
          <w:rFonts w:ascii="Times New Roman" w:hAnsi="Times New Roman" w:cs="Times New Roman"/>
          <w:b/>
          <w:sz w:val="28"/>
          <w:szCs w:val="28"/>
        </w:rPr>
        <w:t>в</w:t>
      </w:r>
      <w:r w:rsidR="00410DF0" w:rsidRPr="00867774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C0344A">
        <w:rPr>
          <w:rFonts w:ascii="Times New Roman" w:hAnsi="Times New Roman" w:cs="Times New Roman"/>
          <w:b/>
          <w:sz w:val="28"/>
          <w:szCs w:val="28"/>
        </w:rPr>
        <w:t>1</w:t>
      </w:r>
      <w:r w:rsidR="00410DF0" w:rsidRPr="00867774">
        <w:rPr>
          <w:rFonts w:ascii="Times New Roman" w:hAnsi="Times New Roman" w:cs="Times New Roman"/>
          <w:b/>
          <w:sz w:val="28"/>
          <w:szCs w:val="28"/>
        </w:rPr>
        <w:t>-б класс</w:t>
      </w:r>
      <w:r w:rsidR="0076366E">
        <w:rPr>
          <w:rFonts w:ascii="Times New Roman" w:hAnsi="Times New Roman" w:cs="Times New Roman"/>
          <w:b/>
          <w:sz w:val="28"/>
          <w:szCs w:val="28"/>
        </w:rPr>
        <w:t>е</w:t>
      </w:r>
    </w:p>
    <w:p w14:paraId="1389C680" w14:textId="77777777" w:rsidR="00F2651B" w:rsidRPr="00D42BD3" w:rsidRDefault="00F2651B" w:rsidP="00407DF3">
      <w:pPr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2BD3">
        <w:rPr>
          <w:rFonts w:ascii="Times New Roman" w:hAnsi="Times New Roman" w:cs="Times New Roman"/>
          <w:sz w:val="24"/>
          <w:szCs w:val="24"/>
        </w:rPr>
        <w:t xml:space="preserve">Начало XXI века характеризуется бурным развитием компьютерных технологий, создающих возможность перехода от традиционного ручного труда к практическому использованию искусственного интеллекта. В современных конструкторских бюро ряды чертёжных кульманов сменили плоские экраны компьютерных мониторов. </w:t>
      </w:r>
    </w:p>
    <w:p w14:paraId="2790E57B" w14:textId="77777777" w:rsidR="00F2651B" w:rsidRPr="00D42BD3" w:rsidRDefault="00F2651B" w:rsidP="00407DF3">
      <w:pPr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2BD3">
        <w:rPr>
          <w:rFonts w:ascii="Times New Roman" w:hAnsi="Times New Roman" w:cs="Times New Roman"/>
          <w:sz w:val="24"/>
          <w:szCs w:val="24"/>
        </w:rPr>
        <w:t xml:space="preserve">Информатизация общества создала предпосылки и обусловила необходимость ознакомления учащихся технических классов с возможностями практического использования компьютера применительно к курсу машиностроительного черчения. Данная задача как раз и решается при освоении элективного курса «Основы инженерной графики». Учащиеся, выбравшие данный курс, должны иметь знания по предмету «технология (черчение и графика)».     </w:t>
      </w:r>
      <w:r w:rsidRPr="00D42BD3">
        <w:rPr>
          <w:rFonts w:ascii="Times New Roman" w:hAnsi="Times New Roman" w:cs="Times New Roman"/>
          <w:sz w:val="24"/>
          <w:szCs w:val="24"/>
        </w:rPr>
        <w:tab/>
        <w:t xml:space="preserve">Предлагаемый курс позволяет в короткий срок познакомиться с основными правилами и принципами двумерного компьютерного черчения на персональном компьютере в среде операционной системы </w:t>
      </w:r>
      <w:proofErr w:type="gramStart"/>
      <w:r w:rsidRPr="00D42BD3">
        <w:rPr>
          <w:rFonts w:ascii="Times New Roman" w:hAnsi="Times New Roman" w:cs="Times New Roman"/>
          <w:sz w:val="24"/>
          <w:szCs w:val="24"/>
        </w:rPr>
        <w:t>Windows .</w:t>
      </w:r>
      <w:proofErr w:type="gramEnd"/>
      <w:r w:rsidRPr="00D42BD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C0765F" w14:textId="77777777" w:rsidR="00F2651B" w:rsidRPr="00D42BD3" w:rsidRDefault="00F2651B" w:rsidP="00407DF3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2BD3">
        <w:rPr>
          <w:rFonts w:ascii="Times New Roman" w:hAnsi="Times New Roman" w:cs="Times New Roman"/>
          <w:sz w:val="24"/>
          <w:szCs w:val="24"/>
        </w:rPr>
        <w:t>В качестве инструментального средства для выполнения графических работ используется новейшая система КОМПАС-ГРАФИК 3D LT V</w:t>
      </w:r>
      <w:proofErr w:type="gramStart"/>
      <w:r w:rsidRPr="00D42BD3">
        <w:rPr>
          <w:rFonts w:ascii="Times New Roman" w:hAnsi="Times New Roman" w:cs="Times New Roman"/>
          <w:sz w:val="24"/>
          <w:szCs w:val="24"/>
        </w:rPr>
        <w:t>12 ,</w:t>
      </w:r>
      <w:proofErr w:type="gramEnd"/>
      <w:r w:rsidRPr="00D42BD3">
        <w:rPr>
          <w:rFonts w:ascii="Times New Roman" w:hAnsi="Times New Roman" w:cs="Times New Roman"/>
          <w:sz w:val="24"/>
          <w:szCs w:val="24"/>
        </w:rPr>
        <w:t xml:space="preserve"> разработанная российской компанией АСКОН. </w:t>
      </w:r>
    </w:p>
    <w:p w14:paraId="7E8A20C8" w14:textId="77777777" w:rsidR="00F2651B" w:rsidRPr="00D42BD3" w:rsidRDefault="00F2651B" w:rsidP="00407DF3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2BD3">
        <w:rPr>
          <w:rFonts w:ascii="Times New Roman" w:hAnsi="Times New Roman" w:cs="Times New Roman"/>
          <w:sz w:val="24"/>
          <w:szCs w:val="24"/>
        </w:rPr>
        <w:t xml:space="preserve">При изучении данного предмета школьники будут приобщаться к графической культуре и машинным способам передачи графической информации. Изучение компьютерной программы «КОМПАС» поможет вызвать у учащихся познавательный интерес. </w:t>
      </w:r>
    </w:p>
    <w:p w14:paraId="141885AE" w14:textId="77777777" w:rsidR="00F2651B" w:rsidRPr="00D42BD3" w:rsidRDefault="00F2651B" w:rsidP="00407DF3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2BD3">
        <w:rPr>
          <w:rFonts w:ascii="Times New Roman" w:hAnsi="Times New Roman" w:cs="Times New Roman"/>
          <w:sz w:val="24"/>
          <w:szCs w:val="24"/>
        </w:rPr>
        <w:t xml:space="preserve">Этот курс поможет развитию интеллектуальных способностей, творческого и пространственного мышления, что является достаточно широким развивающим потенциалом. </w:t>
      </w:r>
    </w:p>
    <w:p w14:paraId="0BCD22C8" w14:textId="77777777" w:rsidR="00F2651B" w:rsidRPr="00D42BD3" w:rsidRDefault="00F2651B" w:rsidP="00407DF3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2BD3">
        <w:rPr>
          <w:rFonts w:ascii="Times New Roman" w:hAnsi="Times New Roman" w:cs="Times New Roman"/>
          <w:sz w:val="24"/>
          <w:szCs w:val="24"/>
        </w:rPr>
        <w:t>Освоение этой передовой технологии в школе – хороший старт для тех учащихся, кто свяжет свою жизнь со сферой материального производства, 3 строительством, транспортом, в военных и инженерных специальностях и в рабочих профессиях. Данная программа не содержит учебных перегрузок (отсутствуют домашние задания).</w:t>
      </w:r>
    </w:p>
    <w:p w14:paraId="57BBF978" w14:textId="77777777" w:rsidR="00045CC3" w:rsidRPr="00D42BD3" w:rsidRDefault="00045CC3" w:rsidP="00407DF3">
      <w:pPr>
        <w:spacing w:line="240" w:lineRule="auto"/>
        <w:ind w:left="142"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BD3">
        <w:rPr>
          <w:rFonts w:ascii="Times New Roman" w:hAnsi="Times New Roman" w:cs="Times New Roman"/>
          <w:b/>
          <w:sz w:val="24"/>
          <w:szCs w:val="24"/>
        </w:rPr>
        <w:t>Учебно-методический комплект, включая электронные ресурсы.</w:t>
      </w:r>
    </w:p>
    <w:p w14:paraId="615E4DE1" w14:textId="5176822C" w:rsidR="00045CC3" w:rsidRPr="00D42BD3" w:rsidRDefault="00D42BD3" w:rsidP="00407DF3">
      <w:pPr>
        <w:pStyle w:val="a4"/>
        <w:numPr>
          <w:ilvl w:val="0"/>
          <w:numId w:val="4"/>
        </w:numPr>
        <w:ind w:right="-143"/>
        <w:rPr>
          <w:rFonts w:cs="Times New Roman"/>
          <w:szCs w:val="24"/>
        </w:rPr>
      </w:pPr>
      <w:r w:rsidRPr="00D42BD3">
        <w:rPr>
          <w:rFonts w:cs="Times New Roman"/>
          <w:szCs w:val="24"/>
        </w:rPr>
        <w:t>У</w:t>
      </w:r>
      <w:r w:rsidR="00045CC3" w:rsidRPr="00D42BD3">
        <w:rPr>
          <w:rFonts w:cs="Times New Roman"/>
          <w:szCs w:val="24"/>
        </w:rPr>
        <w:t>чебник «Инженерная графика» автор А. Потемкин, издательство «</w:t>
      </w:r>
      <w:proofErr w:type="spellStart"/>
      <w:r w:rsidR="00045CC3" w:rsidRPr="00D42BD3">
        <w:rPr>
          <w:rFonts w:cs="Times New Roman"/>
          <w:szCs w:val="24"/>
        </w:rPr>
        <w:t>Лори</w:t>
      </w:r>
      <w:proofErr w:type="gramStart"/>
      <w:r w:rsidR="00045CC3" w:rsidRPr="00D42BD3">
        <w:rPr>
          <w:rFonts w:cs="Times New Roman"/>
          <w:szCs w:val="24"/>
        </w:rPr>
        <w:t>»</w:t>
      </w:r>
      <w:r w:rsidR="00C0344A">
        <w:rPr>
          <w:rFonts w:cs="Times New Roman"/>
          <w:szCs w:val="24"/>
        </w:rPr>
        <w:t>.</w:t>
      </w:r>
      <w:r w:rsidR="00045CC3" w:rsidRPr="00D42BD3">
        <w:rPr>
          <w:rFonts w:cs="Times New Roman"/>
          <w:szCs w:val="24"/>
        </w:rPr>
        <w:t>Москва</w:t>
      </w:r>
      <w:proofErr w:type="spellEnd"/>
      <w:proofErr w:type="gramEnd"/>
      <w:r w:rsidR="00045CC3" w:rsidRPr="00D42BD3">
        <w:rPr>
          <w:rFonts w:cs="Times New Roman"/>
          <w:szCs w:val="24"/>
        </w:rPr>
        <w:t xml:space="preserve">, 2002 г </w:t>
      </w:r>
    </w:p>
    <w:p w14:paraId="79DE900B" w14:textId="77777777" w:rsidR="00045CC3" w:rsidRPr="00D42BD3" w:rsidRDefault="00045CC3" w:rsidP="00407DF3">
      <w:pPr>
        <w:pStyle w:val="a4"/>
        <w:numPr>
          <w:ilvl w:val="0"/>
          <w:numId w:val="4"/>
        </w:numPr>
        <w:ind w:right="-143"/>
        <w:rPr>
          <w:rFonts w:cs="Times New Roman"/>
          <w:szCs w:val="24"/>
        </w:rPr>
      </w:pPr>
      <w:r w:rsidRPr="00D42BD3">
        <w:rPr>
          <w:rFonts w:cs="Times New Roman"/>
          <w:szCs w:val="24"/>
        </w:rPr>
        <w:t xml:space="preserve">-Дистрибутивный комплект рабочей версии системы автоматизированного проектирования КОМПАС-ГРАФИК LT </w:t>
      </w:r>
    </w:p>
    <w:p w14:paraId="6A48F7FF" w14:textId="469E5970" w:rsidR="00045CC3" w:rsidRPr="00D42BD3" w:rsidRDefault="00045CC3" w:rsidP="00407DF3">
      <w:pPr>
        <w:pStyle w:val="a4"/>
        <w:numPr>
          <w:ilvl w:val="0"/>
          <w:numId w:val="4"/>
        </w:numPr>
        <w:ind w:right="-143"/>
        <w:rPr>
          <w:rFonts w:cs="Times New Roman"/>
          <w:szCs w:val="24"/>
        </w:rPr>
      </w:pPr>
      <w:r w:rsidRPr="00D42BD3">
        <w:rPr>
          <w:rFonts w:cs="Times New Roman"/>
          <w:szCs w:val="24"/>
        </w:rPr>
        <w:t xml:space="preserve">- </w:t>
      </w:r>
      <w:r w:rsidR="00C0344A">
        <w:rPr>
          <w:rFonts w:cs="Times New Roman"/>
          <w:szCs w:val="24"/>
        </w:rPr>
        <w:t>У</w:t>
      </w:r>
      <w:r w:rsidRPr="00D42BD3">
        <w:rPr>
          <w:rFonts w:cs="Times New Roman"/>
          <w:szCs w:val="24"/>
        </w:rPr>
        <w:t>пражнени</w:t>
      </w:r>
      <w:r w:rsidR="00C0344A">
        <w:rPr>
          <w:rFonts w:cs="Times New Roman"/>
          <w:szCs w:val="24"/>
        </w:rPr>
        <w:t>я</w:t>
      </w:r>
      <w:r w:rsidRPr="00D42BD3">
        <w:rPr>
          <w:rFonts w:cs="Times New Roman"/>
          <w:szCs w:val="24"/>
        </w:rPr>
        <w:t xml:space="preserve"> и задани</w:t>
      </w:r>
      <w:r w:rsidR="00C0344A">
        <w:rPr>
          <w:rFonts w:cs="Times New Roman"/>
          <w:szCs w:val="24"/>
        </w:rPr>
        <w:t>я</w:t>
      </w:r>
      <w:r w:rsidRPr="00D42BD3">
        <w:rPr>
          <w:rFonts w:cs="Times New Roman"/>
          <w:szCs w:val="24"/>
        </w:rPr>
        <w:t xml:space="preserve"> для самостоятельного выполнения, на основе которых продемонстрированы типовые приемы построения, оформления и редактирования графического изображения.</w:t>
      </w:r>
    </w:p>
    <w:p w14:paraId="2C8B4F2A" w14:textId="77777777" w:rsidR="00045CC3" w:rsidRPr="00D42BD3" w:rsidRDefault="00045CC3" w:rsidP="00407DF3">
      <w:pPr>
        <w:pStyle w:val="a4"/>
        <w:numPr>
          <w:ilvl w:val="0"/>
          <w:numId w:val="4"/>
        </w:numPr>
        <w:ind w:right="-143"/>
        <w:rPr>
          <w:rFonts w:cs="Times New Roman"/>
          <w:szCs w:val="24"/>
        </w:rPr>
      </w:pPr>
      <w:r w:rsidRPr="00D42BD3">
        <w:rPr>
          <w:rFonts w:cs="Times New Roman"/>
          <w:szCs w:val="24"/>
        </w:rPr>
        <w:t xml:space="preserve">- Примеры выполнения заданий по дисциплине «Начертательная геометрия». Большое количество реальных чертежей, выполненных пользователями системы КОМПАС-график. </w:t>
      </w:r>
    </w:p>
    <w:p w14:paraId="7768D15A" w14:textId="77777777" w:rsidR="00045CC3" w:rsidRPr="00D42BD3" w:rsidRDefault="00045CC3" w:rsidP="00407DF3">
      <w:pPr>
        <w:pStyle w:val="a4"/>
        <w:numPr>
          <w:ilvl w:val="0"/>
          <w:numId w:val="4"/>
        </w:numPr>
        <w:ind w:right="-143"/>
        <w:rPr>
          <w:rFonts w:cs="Times New Roman"/>
          <w:szCs w:val="24"/>
        </w:rPr>
      </w:pPr>
      <w:r w:rsidRPr="00D42BD3">
        <w:rPr>
          <w:rFonts w:cs="Times New Roman"/>
          <w:szCs w:val="24"/>
        </w:rPr>
        <w:t>-</w:t>
      </w:r>
      <w:r w:rsidR="00D42BD3" w:rsidRPr="00D42BD3">
        <w:rPr>
          <w:rFonts w:cs="Times New Roman"/>
          <w:szCs w:val="24"/>
        </w:rPr>
        <w:t xml:space="preserve"> </w:t>
      </w:r>
      <w:r w:rsidRPr="00D42BD3">
        <w:rPr>
          <w:rFonts w:cs="Times New Roman"/>
          <w:szCs w:val="24"/>
        </w:rPr>
        <w:t xml:space="preserve">Различные справочные материалы в форматах КОМПАСГРАФИК и Microsoft Word. </w:t>
      </w:r>
    </w:p>
    <w:p w14:paraId="0B345466" w14:textId="77777777" w:rsidR="00045CC3" w:rsidRPr="00D42BD3" w:rsidRDefault="00045CC3" w:rsidP="00407DF3">
      <w:pPr>
        <w:pStyle w:val="a4"/>
        <w:numPr>
          <w:ilvl w:val="0"/>
          <w:numId w:val="4"/>
        </w:numPr>
        <w:ind w:right="-143"/>
        <w:rPr>
          <w:rFonts w:cs="Times New Roman"/>
          <w:szCs w:val="24"/>
        </w:rPr>
      </w:pPr>
      <w:r w:rsidRPr="00D42BD3">
        <w:rPr>
          <w:rFonts w:cs="Times New Roman"/>
          <w:szCs w:val="24"/>
        </w:rPr>
        <w:t>- Утилита быстрого просмотра, позволяющая автономно просматривать и выводить на печать любые типы документов системы КОМПАС-ГРАФИК, включая проекции твердотельных модулей, созданных с помощью модуля трехмерного проектирования.</w:t>
      </w:r>
    </w:p>
    <w:p w14:paraId="71967357" w14:textId="77777777" w:rsidR="00F2651B" w:rsidRPr="00D42BD3" w:rsidRDefault="00F2651B" w:rsidP="00407DF3">
      <w:pPr>
        <w:spacing w:after="0" w:line="240" w:lineRule="auto"/>
        <w:ind w:left="426" w:right="-143" w:firstLine="28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BD3">
        <w:rPr>
          <w:rFonts w:ascii="Times New Roman" w:hAnsi="Times New Roman" w:cs="Times New Roman"/>
          <w:b/>
          <w:sz w:val="24"/>
          <w:szCs w:val="24"/>
        </w:rPr>
        <w:t>Цели и задачи курса</w:t>
      </w:r>
    </w:p>
    <w:p w14:paraId="33D3C9D7" w14:textId="77777777" w:rsidR="00F2651B" w:rsidRPr="00D42BD3" w:rsidRDefault="00F2651B" w:rsidP="00407DF3">
      <w:pPr>
        <w:spacing w:after="0" w:line="240" w:lineRule="auto"/>
        <w:ind w:left="426" w:right="-143" w:firstLine="28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2BD3">
        <w:rPr>
          <w:rFonts w:ascii="Times New Roman" w:hAnsi="Times New Roman" w:cs="Times New Roman"/>
          <w:i/>
          <w:sz w:val="24"/>
          <w:szCs w:val="24"/>
        </w:rPr>
        <w:t xml:space="preserve"> Цели</w:t>
      </w:r>
    </w:p>
    <w:p w14:paraId="5EF3130C" w14:textId="1B10F231" w:rsidR="00F2651B" w:rsidRPr="00D42BD3" w:rsidRDefault="00F2651B" w:rsidP="00407DF3">
      <w:pPr>
        <w:spacing w:after="0" w:line="240" w:lineRule="auto"/>
        <w:ind w:left="426" w:right="-143" w:firstLine="282"/>
        <w:jc w:val="both"/>
        <w:rPr>
          <w:rFonts w:ascii="Times New Roman" w:hAnsi="Times New Roman" w:cs="Times New Roman"/>
          <w:sz w:val="24"/>
          <w:szCs w:val="24"/>
        </w:rPr>
      </w:pPr>
      <w:r w:rsidRPr="00D42BD3">
        <w:rPr>
          <w:rFonts w:ascii="Times New Roman" w:hAnsi="Times New Roman" w:cs="Times New Roman"/>
          <w:sz w:val="24"/>
          <w:szCs w:val="24"/>
        </w:rPr>
        <w:t xml:space="preserve"> • Основной целью элективного предмета «Основы инженерной графики» для учащихся </w:t>
      </w:r>
      <w:r w:rsidR="00410DF0" w:rsidRPr="00D42BD3">
        <w:rPr>
          <w:rFonts w:ascii="Times New Roman" w:hAnsi="Times New Roman" w:cs="Times New Roman"/>
          <w:sz w:val="24"/>
          <w:szCs w:val="24"/>
        </w:rPr>
        <w:t>1</w:t>
      </w:r>
      <w:r w:rsidR="00C0344A">
        <w:rPr>
          <w:rFonts w:ascii="Times New Roman" w:hAnsi="Times New Roman" w:cs="Times New Roman"/>
          <w:sz w:val="24"/>
          <w:szCs w:val="24"/>
        </w:rPr>
        <w:t>1</w:t>
      </w:r>
      <w:r w:rsidRPr="00D42BD3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C31067">
        <w:rPr>
          <w:rFonts w:ascii="Times New Roman" w:hAnsi="Times New Roman" w:cs="Times New Roman"/>
          <w:sz w:val="24"/>
          <w:szCs w:val="24"/>
        </w:rPr>
        <w:t>а</w:t>
      </w:r>
      <w:r w:rsidRPr="00D42BD3">
        <w:rPr>
          <w:rFonts w:ascii="Times New Roman" w:hAnsi="Times New Roman" w:cs="Times New Roman"/>
          <w:sz w:val="24"/>
          <w:szCs w:val="24"/>
        </w:rPr>
        <w:t xml:space="preserve"> является обучение построению ортогональных чертежей деталей в компьютерной среде «КОМПАС».</w:t>
      </w:r>
    </w:p>
    <w:p w14:paraId="2E2E9A50" w14:textId="77777777" w:rsidR="00F2651B" w:rsidRPr="00D42BD3" w:rsidRDefault="00F2651B" w:rsidP="00407DF3">
      <w:pPr>
        <w:spacing w:after="0" w:line="240" w:lineRule="auto"/>
        <w:ind w:left="426" w:right="-143" w:firstLine="282"/>
        <w:jc w:val="both"/>
        <w:rPr>
          <w:rFonts w:ascii="Times New Roman" w:hAnsi="Times New Roman" w:cs="Times New Roman"/>
          <w:sz w:val="24"/>
          <w:szCs w:val="24"/>
        </w:rPr>
      </w:pPr>
      <w:r w:rsidRPr="00D42BD3">
        <w:rPr>
          <w:rFonts w:ascii="Times New Roman" w:hAnsi="Times New Roman" w:cs="Times New Roman"/>
          <w:sz w:val="24"/>
          <w:szCs w:val="24"/>
        </w:rPr>
        <w:t xml:space="preserve"> • Решение чертёжно-графических задач средствами двумерной графики.</w:t>
      </w:r>
    </w:p>
    <w:p w14:paraId="4CE2B891" w14:textId="77777777" w:rsidR="00F2651B" w:rsidRPr="00D42BD3" w:rsidRDefault="00F2651B" w:rsidP="00D42BD3">
      <w:pPr>
        <w:spacing w:after="0" w:line="240" w:lineRule="auto"/>
        <w:ind w:left="426" w:right="-143" w:firstLine="282"/>
        <w:rPr>
          <w:rFonts w:ascii="Times New Roman" w:hAnsi="Times New Roman" w:cs="Times New Roman"/>
          <w:sz w:val="24"/>
          <w:szCs w:val="24"/>
        </w:rPr>
      </w:pPr>
      <w:r w:rsidRPr="00D42BD3">
        <w:rPr>
          <w:rFonts w:ascii="Times New Roman" w:hAnsi="Times New Roman" w:cs="Times New Roman"/>
          <w:sz w:val="24"/>
          <w:szCs w:val="24"/>
        </w:rPr>
        <w:t xml:space="preserve"> • Повышение интереса к предмету посредством внедрения в учебный процесс современных средств создания конструкторской документации.</w:t>
      </w:r>
    </w:p>
    <w:p w14:paraId="30CF73C9" w14:textId="77777777" w:rsidR="00F2651B" w:rsidRPr="00D42BD3" w:rsidRDefault="00F2651B" w:rsidP="00D42BD3">
      <w:pPr>
        <w:spacing w:after="0" w:line="240" w:lineRule="auto"/>
        <w:ind w:left="426" w:right="-143" w:firstLine="282"/>
        <w:rPr>
          <w:rFonts w:ascii="Times New Roman" w:hAnsi="Times New Roman" w:cs="Times New Roman"/>
          <w:i/>
          <w:sz w:val="24"/>
          <w:szCs w:val="24"/>
        </w:rPr>
      </w:pPr>
      <w:bookmarkStart w:id="0" w:name="_Hlk82892647"/>
      <w:r w:rsidRPr="00D42BD3">
        <w:rPr>
          <w:rFonts w:ascii="Times New Roman" w:hAnsi="Times New Roman" w:cs="Times New Roman"/>
          <w:i/>
          <w:sz w:val="24"/>
          <w:szCs w:val="24"/>
        </w:rPr>
        <w:t>Задачи</w:t>
      </w:r>
    </w:p>
    <w:p w14:paraId="2199A915" w14:textId="77777777" w:rsidR="00F2651B" w:rsidRPr="00D42BD3" w:rsidRDefault="00F2651B" w:rsidP="00D42BD3">
      <w:pPr>
        <w:spacing w:after="0" w:line="240" w:lineRule="auto"/>
        <w:ind w:left="426" w:right="-143" w:firstLine="282"/>
        <w:rPr>
          <w:rFonts w:ascii="Times New Roman" w:hAnsi="Times New Roman" w:cs="Times New Roman"/>
          <w:sz w:val="24"/>
          <w:szCs w:val="24"/>
        </w:rPr>
      </w:pPr>
      <w:r w:rsidRPr="00D42BD3">
        <w:rPr>
          <w:rFonts w:ascii="Times New Roman" w:hAnsi="Times New Roman" w:cs="Times New Roman"/>
          <w:sz w:val="24"/>
          <w:szCs w:val="24"/>
        </w:rPr>
        <w:t>Образовательные:</w:t>
      </w:r>
    </w:p>
    <w:p w14:paraId="1EF853E9" w14:textId="77777777" w:rsidR="00853480" w:rsidRPr="00D42BD3" w:rsidRDefault="00F2651B" w:rsidP="00D42BD3">
      <w:pPr>
        <w:spacing w:after="0" w:line="240" w:lineRule="auto"/>
        <w:ind w:left="426" w:right="-143" w:firstLine="282"/>
        <w:rPr>
          <w:rFonts w:ascii="Times New Roman" w:hAnsi="Times New Roman" w:cs="Times New Roman"/>
          <w:sz w:val="24"/>
          <w:szCs w:val="24"/>
        </w:rPr>
      </w:pPr>
      <w:r w:rsidRPr="00D42BD3">
        <w:rPr>
          <w:rFonts w:ascii="Times New Roman" w:hAnsi="Times New Roman" w:cs="Times New Roman"/>
          <w:sz w:val="24"/>
          <w:szCs w:val="24"/>
        </w:rPr>
        <w:t xml:space="preserve"> • расширить знания учащихся по предмету;</w:t>
      </w:r>
    </w:p>
    <w:p w14:paraId="37B7DDD9" w14:textId="77777777" w:rsidR="00853480" w:rsidRPr="00D42BD3" w:rsidRDefault="00F2651B" w:rsidP="00D42BD3">
      <w:pPr>
        <w:spacing w:after="0" w:line="240" w:lineRule="auto"/>
        <w:ind w:left="426" w:right="-143" w:firstLine="282"/>
        <w:rPr>
          <w:rFonts w:ascii="Times New Roman" w:hAnsi="Times New Roman" w:cs="Times New Roman"/>
          <w:sz w:val="24"/>
          <w:szCs w:val="24"/>
        </w:rPr>
      </w:pPr>
      <w:r w:rsidRPr="00D42BD3">
        <w:rPr>
          <w:rFonts w:ascii="Times New Roman" w:hAnsi="Times New Roman" w:cs="Times New Roman"/>
          <w:sz w:val="24"/>
          <w:szCs w:val="24"/>
        </w:rPr>
        <w:t xml:space="preserve"> • познакомить с новыми понятиями и терминами; </w:t>
      </w:r>
    </w:p>
    <w:p w14:paraId="23C69D42" w14:textId="77777777" w:rsidR="00853480" w:rsidRPr="00D42BD3" w:rsidRDefault="00F2651B" w:rsidP="00D42BD3">
      <w:pPr>
        <w:spacing w:after="0" w:line="240" w:lineRule="auto"/>
        <w:ind w:left="426" w:right="-143" w:firstLine="282"/>
        <w:rPr>
          <w:rFonts w:ascii="Times New Roman" w:hAnsi="Times New Roman" w:cs="Times New Roman"/>
          <w:sz w:val="24"/>
          <w:szCs w:val="24"/>
        </w:rPr>
      </w:pPr>
      <w:r w:rsidRPr="00D42BD3">
        <w:rPr>
          <w:rFonts w:ascii="Times New Roman" w:hAnsi="Times New Roman" w:cs="Times New Roman"/>
          <w:sz w:val="24"/>
          <w:szCs w:val="24"/>
        </w:rPr>
        <w:lastRenderedPageBreak/>
        <w:t>• научить работать со справочной литературой и литературой по изучаемому предмету, систематизировать материал, делать выводы;</w:t>
      </w:r>
    </w:p>
    <w:p w14:paraId="158BB523" w14:textId="77777777" w:rsidR="00853480" w:rsidRPr="00D42BD3" w:rsidRDefault="00F2651B" w:rsidP="00D42BD3">
      <w:pPr>
        <w:spacing w:after="0" w:line="240" w:lineRule="auto"/>
        <w:ind w:left="426" w:right="-143" w:firstLine="282"/>
        <w:rPr>
          <w:rFonts w:ascii="Times New Roman" w:hAnsi="Times New Roman" w:cs="Times New Roman"/>
          <w:sz w:val="24"/>
          <w:szCs w:val="24"/>
        </w:rPr>
      </w:pPr>
      <w:r w:rsidRPr="00D42BD3">
        <w:rPr>
          <w:rFonts w:ascii="Times New Roman" w:hAnsi="Times New Roman" w:cs="Times New Roman"/>
          <w:sz w:val="24"/>
          <w:szCs w:val="24"/>
        </w:rPr>
        <w:t xml:space="preserve"> • научить применять полученные знания для работы на компьютере;</w:t>
      </w:r>
    </w:p>
    <w:p w14:paraId="450BA843" w14:textId="77777777" w:rsidR="001968CB" w:rsidRDefault="00F2651B" w:rsidP="00D42BD3">
      <w:pPr>
        <w:spacing w:after="0" w:line="240" w:lineRule="auto"/>
        <w:ind w:left="426" w:right="-143" w:firstLine="282"/>
        <w:rPr>
          <w:rFonts w:ascii="Times New Roman" w:hAnsi="Times New Roman" w:cs="Times New Roman"/>
          <w:sz w:val="24"/>
          <w:szCs w:val="24"/>
        </w:rPr>
      </w:pPr>
      <w:r w:rsidRPr="00D42BD3">
        <w:rPr>
          <w:rFonts w:ascii="Times New Roman" w:hAnsi="Times New Roman" w:cs="Times New Roman"/>
          <w:sz w:val="24"/>
          <w:szCs w:val="24"/>
        </w:rPr>
        <w:t xml:space="preserve"> • развить и закрепить навыки работы в среде «КОМПАС». </w:t>
      </w:r>
    </w:p>
    <w:p w14:paraId="2BB0B01F" w14:textId="07CFAC24" w:rsidR="00853480" w:rsidRPr="00D42BD3" w:rsidRDefault="00F2651B" w:rsidP="00D42BD3">
      <w:pPr>
        <w:spacing w:after="0" w:line="240" w:lineRule="auto"/>
        <w:ind w:left="426" w:right="-143" w:firstLine="282"/>
        <w:rPr>
          <w:rFonts w:ascii="Times New Roman" w:hAnsi="Times New Roman" w:cs="Times New Roman"/>
          <w:sz w:val="24"/>
          <w:szCs w:val="24"/>
        </w:rPr>
      </w:pPr>
      <w:r w:rsidRPr="00D42BD3">
        <w:rPr>
          <w:rFonts w:ascii="Times New Roman" w:hAnsi="Times New Roman" w:cs="Times New Roman"/>
          <w:sz w:val="24"/>
          <w:szCs w:val="24"/>
        </w:rPr>
        <w:t xml:space="preserve">Воспитательные: </w:t>
      </w:r>
    </w:p>
    <w:p w14:paraId="346155C7" w14:textId="77777777" w:rsidR="00853480" w:rsidRPr="00D42BD3" w:rsidRDefault="00F2651B" w:rsidP="00D42BD3">
      <w:pPr>
        <w:spacing w:after="0" w:line="240" w:lineRule="auto"/>
        <w:ind w:left="426" w:right="-143" w:firstLine="282"/>
        <w:rPr>
          <w:rFonts w:ascii="Times New Roman" w:hAnsi="Times New Roman" w:cs="Times New Roman"/>
          <w:sz w:val="24"/>
          <w:szCs w:val="24"/>
        </w:rPr>
      </w:pPr>
      <w:r w:rsidRPr="00D42BD3">
        <w:rPr>
          <w:rFonts w:ascii="Times New Roman" w:hAnsi="Times New Roman" w:cs="Times New Roman"/>
          <w:sz w:val="24"/>
          <w:szCs w:val="24"/>
        </w:rPr>
        <w:t xml:space="preserve">• формировать самостоятельность и ответственность при работе с компьютером; </w:t>
      </w:r>
    </w:p>
    <w:p w14:paraId="152475D5" w14:textId="77777777" w:rsidR="00853480" w:rsidRPr="00D42BD3" w:rsidRDefault="00F2651B" w:rsidP="00D42BD3">
      <w:pPr>
        <w:spacing w:after="0" w:line="240" w:lineRule="auto"/>
        <w:ind w:left="426" w:right="-143" w:firstLine="282"/>
        <w:rPr>
          <w:rFonts w:ascii="Times New Roman" w:hAnsi="Times New Roman" w:cs="Times New Roman"/>
          <w:sz w:val="24"/>
          <w:szCs w:val="24"/>
        </w:rPr>
      </w:pPr>
      <w:r w:rsidRPr="00D42BD3">
        <w:rPr>
          <w:rFonts w:ascii="Times New Roman" w:hAnsi="Times New Roman" w:cs="Times New Roman"/>
          <w:sz w:val="24"/>
          <w:szCs w:val="24"/>
        </w:rPr>
        <w:t>• способствовать формированию жизненной позиции, морально- этических норм поведения, системы ценностей и ценностного отношения к миру, к знаниям; 7</w:t>
      </w:r>
    </w:p>
    <w:p w14:paraId="7EE1CF9B" w14:textId="77777777" w:rsidR="001968CB" w:rsidRDefault="00F2651B" w:rsidP="00D42BD3">
      <w:pPr>
        <w:spacing w:after="0" w:line="240" w:lineRule="auto"/>
        <w:ind w:left="426" w:right="-143" w:firstLine="282"/>
        <w:rPr>
          <w:rFonts w:ascii="Times New Roman" w:hAnsi="Times New Roman" w:cs="Times New Roman"/>
          <w:sz w:val="24"/>
          <w:szCs w:val="24"/>
        </w:rPr>
      </w:pPr>
      <w:r w:rsidRPr="00D42BD3">
        <w:rPr>
          <w:rFonts w:ascii="Times New Roman" w:hAnsi="Times New Roman" w:cs="Times New Roman"/>
          <w:sz w:val="24"/>
          <w:szCs w:val="24"/>
        </w:rPr>
        <w:t xml:space="preserve"> • способствовать повышению культуры речи учащихся (умению связно, логично, аргументировано и правильно, соблюдая нормы русского языка, выражать свои мысли в устной и письменной форме). </w:t>
      </w:r>
    </w:p>
    <w:p w14:paraId="32C92B3F" w14:textId="6B42DB3E" w:rsidR="00853480" w:rsidRPr="00D42BD3" w:rsidRDefault="00F2651B" w:rsidP="00D42BD3">
      <w:pPr>
        <w:spacing w:after="0" w:line="240" w:lineRule="auto"/>
        <w:ind w:left="426" w:right="-143" w:firstLine="282"/>
        <w:rPr>
          <w:rFonts w:ascii="Times New Roman" w:hAnsi="Times New Roman" w:cs="Times New Roman"/>
          <w:sz w:val="24"/>
          <w:szCs w:val="24"/>
        </w:rPr>
      </w:pPr>
      <w:r w:rsidRPr="00D42BD3">
        <w:rPr>
          <w:rFonts w:ascii="Times New Roman" w:hAnsi="Times New Roman" w:cs="Times New Roman"/>
          <w:sz w:val="24"/>
          <w:szCs w:val="24"/>
        </w:rPr>
        <w:t xml:space="preserve">Развивающие: • развивать интерес к изучаемой дисциплине; </w:t>
      </w:r>
    </w:p>
    <w:p w14:paraId="6A8CD292" w14:textId="77777777" w:rsidR="00853480" w:rsidRPr="00D42BD3" w:rsidRDefault="00F2651B" w:rsidP="00D42BD3">
      <w:pPr>
        <w:spacing w:after="0" w:line="240" w:lineRule="auto"/>
        <w:ind w:left="426" w:right="-143" w:firstLine="282"/>
        <w:rPr>
          <w:rFonts w:ascii="Times New Roman" w:hAnsi="Times New Roman" w:cs="Times New Roman"/>
          <w:sz w:val="24"/>
          <w:szCs w:val="24"/>
        </w:rPr>
      </w:pPr>
      <w:r w:rsidRPr="00D42BD3">
        <w:rPr>
          <w:rFonts w:ascii="Times New Roman" w:hAnsi="Times New Roman" w:cs="Times New Roman"/>
          <w:sz w:val="24"/>
          <w:szCs w:val="24"/>
        </w:rPr>
        <w:t>• развивать познавательную активность (потребность в обращении к литературе по изучаемому предмету, справочной литературе, словарям, энциклопедиям);</w:t>
      </w:r>
    </w:p>
    <w:p w14:paraId="37771E34" w14:textId="77777777" w:rsidR="00853480" w:rsidRPr="00D42BD3" w:rsidRDefault="00F2651B" w:rsidP="00D42BD3">
      <w:pPr>
        <w:spacing w:after="0" w:line="240" w:lineRule="auto"/>
        <w:ind w:left="426" w:right="-143" w:firstLine="282"/>
        <w:rPr>
          <w:rFonts w:ascii="Times New Roman" w:hAnsi="Times New Roman" w:cs="Times New Roman"/>
          <w:sz w:val="24"/>
          <w:szCs w:val="24"/>
        </w:rPr>
      </w:pPr>
      <w:r w:rsidRPr="00D42BD3">
        <w:rPr>
          <w:rFonts w:ascii="Times New Roman" w:hAnsi="Times New Roman" w:cs="Times New Roman"/>
          <w:sz w:val="24"/>
          <w:szCs w:val="24"/>
        </w:rPr>
        <w:t xml:space="preserve"> • развивать внимание и творческий подход к работе.</w:t>
      </w:r>
    </w:p>
    <w:p w14:paraId="6FCE91B2" w14:textId="77777777" w:rsidR="00F2651B" w:rsidRPr="00D42BD3" w:rsidRDefault="00F2651B" w:rsidP="00D42BD3">
      <w:pPr>
        <w:spacing w:after="0" w:line="240" w:lineRule="auto"/>
        <w:ind w:left="426" w:right="-143" w:firstLine="282"/>
        <w:rPr>
          <w:rFonts w:ascii="Times New Roman" w:hAnsi="Times New Roman" w:cs="Times New Roman"/>
          <w:sz w:val="24"/>
          <w:szCs w:val="24"/>
        </w:rPr>
      </w:pPr>
      <w:r w:rsidRPr="00D42BD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B84D94" w14:textId="0FD4A8D0" w:rsidR="00853480" w:rsidRPr="00512238" w:rsidRDefault="00512238" w:rsidP="00407DF3">
      <w:pPr>
        <w:spacing w:after="0" w:line="240" w:lineRule="auto"/>
        <w:ind w:left="426" w:right="-143" w:firstLine="282"/>
        <w:rPr>
          <w:rFonts w:ascii="Times New Roman" w:hAnsi="Times New Roman" w:cs="Times New Roman"/>
          <w:b/>
          <w:bCs/>
          <w:sz w:val="24"/>
          <w:szCs w:val="24"/>
        </w:rPr>
      </w:pPr>
      <w:r w:rsidRPr="00512238">
        <w:rPr>
          <w:rFonts w:ascii="Times New Roman" w:hAnsi="Times New Roman" w:cs="Times New Roman"/>
          <w:b/>
          <w:bCs/>
          <w:sz w:val="24"/>
          <w:szCs w:val="24"/>
        </w:rPr>
        <w:t>Планируемые</w:t>
      </w:r>
      <w:r w:rsidR="00853480" w:rsidRPr="00512238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 </w:t>
      </w:r>
    </w:p>
    <w:p w14:paraId="26B016F0" w14:textId="77777777" w:rsidR="00512238" w:rsidRDefault="00853480" w:rsidP="00512238">
      <w:pPr>
        <w:spacing w:after="0" w:line="240" w:lineRule="auto"/>
        <w:ind w:left="142" w:right="-143" w:firstLine="282"/>
        <w:rPr>
          <w:rFonts w:ascii="Times New Roman" w:hAnsi="Times New Roman" w:cs="Times New Roman"/>
          <w:sz w:val="24"/>
          <w:szCs w:val="24"/>
        </w:rPr>
      </w:pPr>
      <w:r w:rsidRPr="00D42BD3">
        <w:rPr>
          <w:rFonts w:ascii="Times New Roman" w:hAnsi="Times New Roman" w:cs="Times New Roman"/>
          <w:sz w:val="24"/>
          <w:szCs w:val="24"/>
        </w:rPr>
        <w:t xml:space="preserve">Полученные при изучении данного предмета знания, умения и навыки позволяют повысить мотивацию учащихся при выборе профессий технической направленности. Предлагаемый курс позволит школьникам выстроить личностную образовательную траекторию, определив, насколько необходимо им получение технического образования. </w:t>
      </w:r>
      <w:bookmarkStart w:id="1" w:name="_Hlk82892733"/>
      <w:bookmarkEnd w:id="0"/>
    </w:p>
    <w:p w14:paraId="51A95714" w14:textId="687E8470" w:rsidR="00512238" w:rsidRPr="00512238" w:rsidRDefault="00512238" w:rsidP="00512238">
      <w:pPr>
        <w:spacing w:after="0" w:line="240" w:lineRule="auto"/>
        <w:ind w:left="142" w:right="-143" w:firstLine="282"/>
        <w:rPr>
          <w:rFonts w:ascii="Times New Roman" w:hAnsi="Times New Roman" w:cs="Times New Roman"/>
          <w:iCs/>
          <w:sz w:val="24"/>
          <w:szCs w:val="24"/>
        </w:rPr>
      </w:pPr>
      <w:r w:rsidRPr="00512238">
        <w:rPr>
          <w:rFonts w:ascii="Times New Roman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14:paraId="4C6CCA9B" w14:textId="77777777" w:rsidR="00512238" w:rsidRPr="00512238" w:rsidRDefault="00512238" w:rsidP="00512238">
      <w:pPr>
        <w:numPr>
          <w:ilvl w:val="0"/>
          <w:numId w:val="6"/>
        </w:numPr>
        <w:spacing w:after="0" w:line="282" w:lineRule="auto"/>
        <w:ind w:firstLine="459"/>
        <w:rPr>
          <w:rFonts w:ascii="Times New Roman" w:hAnsi="Times New Roman" w:cs="Times New Roman"/>
          <w:sz w:val="24"/>
          <w:szCs w:val="24"/>
        </w:rPr>
      </w:pPr>
      <w:r w:rsidRPr="00512238">
        <w:rPr>
          <w:rFonts w:ascii="Times New Roman" w:hAnsi="Times New Roman" w:cs="Times New Roman"/>
          <w:sz w:val="24"/>
          <w:szCs w:val="24"/>
        </w:rPr>
        <w:t xml:space="preserve">сформировать начальные представления о черчении;   </w:t>
      </w:r>
    </w:p>
    <w:p w14:paraId="04A578D9" w14:textId="77777777" w:rsidR="00512238" w:rsidRPr="00512238" w:rsidRDefault="00512238" w:rsidP="00512238">
      <w:pPr>
        <w:numPr>
          <w:ilvl w:val="0"/>
          <w:numId w:val="6"/>
        </w:numPr>
        <w:spacing w:after="0" w:line="253" w:lineRule="auto"/>
        <w:ind w:firstLine="459"/>
        <w:rPr>
          <w:rFonts w:ascii="Times New Roman" w:hAnsi="Times New Roman" w:cs="Times New Roman"/>
          <w:sz w:val="24"/>
          <w:szCs w:val="24"/>
        </w:rPr>
      </w:pPr>
      <w:r w:rsidRPr="00512238">
        <w:rPr>
          <w:rFonts w:ascii="Times New Roman" w:hAnsi="Times New Roman" w:cs="Times New Roman"/>
          <w:sz w:val="24"/>
          <w:szCs w:val="24"/>
        </w:rPr>
        <w:t xml:space="preserve">подробно ознакомиться с историей развития чертежа и вкладом выдающихся русских изобретателей и инженеров в развитие чертежа;   </w:t>
      </w:r>
    </w:p>
    <w:p w14:paraId="5B19DCD2" w14:textId="77777777" w:rsidR="00512238" w:rsidRPr="00512238" w:rsidRDefault="00512238" w:rsidP="00512238">
      <w:pPr>
        <w:numPr>
          <w:ilvl w:val="0"/>
          <w:numId w:val="6"/>
        </w:numPr>
        <w:spacing w:after="0" w:line="263" w:lineRule="auto"/>
        <w:ind w:firstLine="459"/>
        <w:rPr>
          <w:rFonts w:ascii="Times New Roman" w:hAnsi="Times New Roman" w:cs="Times New Roman"/>
          <w:sz w:val="24"/>
          <w:szCs w:val="24"/>
        </w:rPr>
      </w:pPr>
      <w:r w:rsidRPr="00512238">
        <w:rPr>
          <w:rFonts w:ascii="Times New Roman" w:hAnsi="Times New Roman" w:cs="Times New Roman"/>
          <w:sz w:val="24"/>
          <w:szCs w:val="24"/>
        </w:rPr>
        <w:t xml:space="preserve">приводить примеры графических изображений, применяемых в практике; </w:t>
      </w:r>
      <w:r w:rsidRPr="00512238">
        <w:rPr>
          <w:rFonts w:ascii="Times New Roman" w:eastAsia="Arial" w:hAnsi="Times New Roman" w:cs="Times New Roman"/>
          <w:sz w:val="24"/>
          <w:szCs w:val="24"/>
        </w:rPr>
        <w:t xml:space="preserve">• </w:t>
      </w:r>
      <w:r w:rsidRPr="00512238">
        <w:rPr>
          <w:rFonts w:ascii="Times New Roman" w:hAnsi="Times New Roman" w:cs="Times New Roman"/>
          <w:sz w:val="24"/>
          <w:szCs w:val="24"/>
        </w:rPr>
        <w:t xml:space="preserve">познакомиться с историей машинной графики, возможностями компьютерной графики, технологией проектирования с помощью средств компьютерной графики; </w:t>
      </w:r>
    </w:p>
    <w:p w14:paraId="0A3942C7" w14:textId="77777777" w:rsidR="00512238" w:rsidRPr="00512238" w:rsidRDefault="00512238" w:rsidP="00512238">
      <w:pPr>
        <w:numPr>
          <w:ilvl w:val="0"/>
          <w:numId w:val="6"/>
        </w:numPr>
        <w:spacing w:after="0" w:line="259" w:lineRule="auto"/>
        <w:ind w:firstLine="459"/>
        <w:rPr>
          <w:rFonts w:ascii="Times New Roman" w:hAnsi="Times New Roman" w:cs="Times New Roman"/>
          <w:sz w:val="24"/>
          <w:szCs w:val="24"/>
        </w:rPr>
      </w:pPr>
      <w:r w:rsidRPr="00512238">
        <w:rPr>
          <w:rFonts w:ascii="Times New Roman" w:hAnsi="Times New Roman" w:cs="Times New Roman"/>
          <w:sz w:val="24"/>
          <w:szCs w:val="24"/>
        </w:rPr>
        <w:t xml:space="preserve">развивать </w:t>
      </w:r>
      <w:r w:rsidRPr="00512238">
        <w:rPr>
          <w:rFonts w:ascii="Times New Roman" w:hAnsi="Times New Roman" w:cs="Times New Roman"/>
          <w:sz w:val="24"/>
          <w:szCs w:val="24"/>
        </w:rPr>
        <w:tab/>
        <w:t>пространственные</w:t>
      </w:r>
    </w:p>
    <w:p w14:paraId="51C381A4" w14:textId="2DBA9E45" w:rsidR="00512238" w:rsidRPr="00512238" w:rsidRDefault="00512238" w:rsidP="00512238">
      <w:pPr>
        <w:spacing w:after="80" w:line="277" w:lineRule="auto"/>
        <w:ind w:left="-46" w:right="-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512238">
        <w:rPr>
          <w:rFonts w:ascii="Times New Roman" w:hAnsi="Times New Roman" w:cs="Times New Roman"/>
          <w:sz w:val="24"/>
          <w:szCs w:val="24"/>
        </w:rPr>
        <w:t xml:space="preserve">редставления, наблюдательность,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12238">
        <w:rPr>
          <w:rFonts w:ascii="Times New Roman" w:hAnsi="Times New Roman" w:cs="Times New Roman"/>
          <w:sz w:val="24"/>
          <w:szCs w:val="24"/>
        </w:rPr>
        <w:t>змерительные навыки</w:t>
      </w:r>
      <w:r w:rsidRPr="00512238">
        <w:rPr>
          <w:rFonts w:ascii="Times New Roman" w:hAnsi="Times New Roman" w:cs="Times New Roman"/>
          <w:sz w:val="24"/>
          <w:szCs w:val="24"/>
        </w:rPr>
        <w:t>.</w:t>
      </w:r>
    </w:p>
    <w:p w14:paraId="30750BFB" w14:textId="3B221C9A" w:rsidR="00A47183" w:rsidRPr="00D42BD3" w:rsidRDefault="00A47183" w:rsidP="00512238">
      <w:pPr>
        <w:spacing w:after="0" w:line="240" w:lineRule="auto"/>
        <w:ind w:left="142" w:right="-143" w:firstLine="282"/>
        <w:rPr>
          <w:rFonts w:ascii="Times New Roman" w:hAnsi="Times New Roman" w:cs="Times New Roman"/>
          <w:b/>
          <w:sz w:val="24"/>
          <w:szCs w:val="24"/>
        </w:rPr>
      </w:pPr>
      <w:r w:rsidRPr="00D42BD3">
        <w:rPr>
          <w:rFonts w:ascii="Times New Roman" w:hAnsi="Times New Roman" w:cs="Times New Roman"/>
          <w:b/>
          <w:sz w:val="24"/>
          <w:szCs w:val="24"/>
        </w:rPr>
        <w:t>Содержательные компоненты программы</w:t>
      </w:r>
    </w:p>
    <w:bookmarkEnd w:id="1"/>
    <w:p w14:paraId="15597593" w14:textId="77777777" w:rsidR="00A47183" w:rsidRPr="00D42BD3" w:rsidRDefault="00A47183" w:rsidP="00D42BD3">
      <w:pPr>
        <w:spacing w:after="0" w:line="240" w:lineRule="auto"/>
        <w:ind w:left="426" w:right="-143" w:firstLine="282"/>
        <w:rPr>
          <w:rFonts w:ascii="Times New Roman" w:hAnsi="Times New Roman" w:cs="Times New Roman"/>
          <w:b/>
          <w:sz w:val="24"/>
          <w:szCs w:val="24"/>
        </w:rPr>
      </w:pPr>
      <w:r w:rsidRPr="00D42BD3">
        <w:rPr>
          <w:rFonts w:ascii="Times New Roman" w:hAnsi="Times New Roman" w:cs="Times New Roman"/>
          <w:b/>
          <w:sz w:val="24"/>
          <w:szCs w:val="24"/>
        </w:rPr>
        <w:t>I.  Введение.</w:t>
      </w:r>
      <w:r w:rsidRPr="00D42BD3">
        <w:rPr>
          <w:rFonts w:ascii="Times New Roman" w:hAnsi="Times New Roman" w:cs="Times New Roman"/>
          <w:sz w:val="24"/>
          <w:szCs w:val="24"/>
        </w:rPr>
        <w:t xml:space="preserve"> Введение. Техника безопасности. Начало и окончание сеанса работы с КОМПАС-3D V12. Основные понятия компьютерной среды «КОМПАС-3D V12». Настройка системы. </w:t>
      </w:r>
    </w:p>
    <w:p w14:paraId="240056A1" w14:textId="313E3B9B" w:rsidR="00A47183" w:rsidRPr="00D42BD3" w:rsidRDefault="00A47183" w:rsidP="00D42BD3">
      <w:pPr>
        <w:spacing w:after="0" w:line="240" w:lineRule="auto"/>
        <w:ind w:left="426" w:right="-143" w:firstLine="282"/>
        <w:rPr>
          <w:rFonts w:ascii="Times New Roman" w:hAnsi="Times New Roman" w:cs="Times New Roman"/>
          <w:sz w:val="24"/>
          <w:szCs w:val="24"/>
        </w:rPr>
      </w:pPr>
      <w:r w:rsidRPr="00D42BD3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C0344A">
        <w:rPr>
          <w:rFonts w:ascii="Times New Roman" w:hAnsi="Times New Roman" w:cs="Times New Roman"/>
          <w:b/>
          <w:sz w:val="24"/>
          <w:szCs w:val="24"/>
        </w:rPr>
        <w:t>З</w:t>
      </w:r>
      <w:r w:rsidRPr="00D42BD3">
        <w:rPr>
          <w:rFonts w:ascii="Times New Roman" w:hAnsi="Times New Roman" w:cs="Times New Roman"/>
          <w:b/>
          <w:sz w:val="24"/>
          <w:szCs w:val="24"/>
        </w:rPr>
        <w:t xml:space="preserve">накомство с основными элементами интерфейса КОМПАС-3D V12. </w:t>
      </w:r>
      <w:r w:rsidRPr="00D42BD3">
        <w:rPr>
          <w:rFonts w:ascii="Times New Roman" w:hAnsi="Times New Roman" w:cs="Times New Roman"/>
          <w:sz w:val="24"/>
          <w:szCs w:val="24"/>
        </w:rPr>
        <w:t>Название основных элементов окна. Управление изображением в окне документа. Инструментальная панель. Строка параметров</w:t>
      </w:r>
    </w:p>
    <w:p w14:paraId="3C082A3E" w14:textId="77777777" w:rsidR="00A47183" w:rsidRPr="00D42BD3" w:rsidRDefault="00A47183" w:rsidP="00D42BD3">
      <w:pPr>
        <w:spacing w:after="0" w:line="240" w:lineRule="auto"/>
        <w:ind w:left="426" w:right="-143" w:firstLine="282"/>
        <w:rPr>
          <w:rFonts w:ascii="Times New Roman" w:hAnsi="Times New Roman" w:cs="Times New Roman"/>
          <w:b/>
          <w:sz w:val="24"/>
          <w:szCs w:val="24"/>
        </w:rPr>
      </w:pPr>
      <w:r w:rsidRPr="00D42BD3">
        <w:rPr>
          <w:rFonts w:ascii="Times New Roman" w:hAnsi="Times New Roman" w:cs="Times New Roman"/>
          <w:b/>
          <w:sz w:val="24"/>
          <w:szCs w:val="24"/>
        </w:rPr>
        <w:t>III. Точное черчение в КОМПАС-3</w:t>
      </w:r>
      <w:proofErr w:type="gramStart"/>
      <w:r w:rsidRPr="00D42BD3">
        <w:rPr>
          <w:rFonts w:ascii="Times New Roman" w:hAnsi="Times New Roman" w:cs="Times New Roman"/>
          <w:b/>
          <w:sz w:val="24"/>
          <w:szCs w:val="24"/>
        </w:rPr>
        <w:t>D  (</w:t>
      </w:r>
      <w:proofErr w:type="gramEnd"/>
      <w:r w:rsidRPr="00D42BD3">
        <w:rPr>
          <w:rFonts w:ascii="Times New Roman" w:hAnsi="Times New Roman" w:cs="Times New Roman"/>
          <w:b/>
          <w:sz w:val="24"/>
          <w:szCs w:val="24"/>
        </w:rPr>
        <w:t>использование привязок)</w:t>
      </w:r>
    </w:p>
    <w:p w14:paraId="20495881" w14:textId="77777777" w:rsidR="00A47183" w:rsidRPr="00D42BD3" w:rsidRDefault="00A47183" w:rsidP="00D42BD3">
      <w:pPr>
        <w:spacing w:after="0" w:line="240" w:lineRule="auto"/>
        <w:ind w:left="426" w:right="-143" w:firstLine="282"/>
        <w:rPr>
          <w:rFonts w:ascii="Times New Roman" w:hAnsi="Times New Roman" w:cs="Times New Roman"/>
          <w:sz w:val="24"/>
          <w:szCs w:val="24"/>
        </w:rPr>
      </w:pPr>
      <w:r w:rsidRPr="00D42BD3">
        <w:rPr>
          <w:rFonts w:ascii="Times New Roman" w:hAnsi="Times New Roman" w:cs="Times New Roman"/>
          <w:sz w:val="24"/>
          <w:szCs w:val="24"/>
        </w:rPr>
        <w:t xml:space="preserve"> Точное черчение в КОМПАС-ГРАФИК. Управление перемещением курсора. Использование привязок. Глобальные привязки. Локальные привязки. Клавиатурные привязки</w:t>
      </w:r>
    </w:p>
    <w:p w14:paraId="38D50762" w14:textId="77777777" w:rsidR="00A47183" w:rsidRPr="00D42BD3" w:rsidRDefault="00A47183" w:rsidP="00D42BD3">
      <w:pPr>
        <w:spacing w:after="0" w:line="240" w:lineRule="auto"/>
        <w:ind w:left="426" w:right="-143" w:firstLine="282"/>
        <w:rPr>
          <w:rFonts w:ascii="Times New Roman" w:hAnsi="Times New Roman" w:cs="Times New Roman"/>
          <w:b/>
          <w:sz w:val="24"/>
          <w:szCs w:val="24"/>
        </w:rPr>
      </w:pPr>
      <w:r w:rsidRPr="00D42BD3">
        <w:rPr>
          <w:rFonts w:ascii="Times New Roman" w:hAnsi="Times New Roman" w:cs="Times New Roman"/>
          <w:b/>
          <w:sz w:val="24"/>
          <w:szCs w:val="24"/>
        </w:rPr>
        <w:t>IV. Основные приёмы построения и редактирования геометрических объектов.</w:t>
      </w:r>
      <w:r w:rsidR="00407D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2BD3">
        <w:rPr>
          <w:rFonts w:ascii="Times New Roman" w:hAnsi="Times New Roman" w:cs="Times New Roman"/>
          <w:sz w:val="24"/>
          <w:szCs w:val="24"/>
        </w:rPr>
        <w:t>Выделение объектов. Удаление объектов. Отмена и повтор команд. Использование вспомогательных построений. Ввод вспомогательной прямой через две точки. Ввод вспомогательной параллельной прямой.   Простановка размеров. Ввод линейных размеров. Ввод линейных размеров с управлением надписью и заданием параметров. Ввод угловых размеров. Ввод диаметральных размеров. Ввод радиальных размеров. Построен</w:t>
      </w:r>
      <w:r w:rsidR="00407DF3">
        <w:rPr>
          <w:rFonts w:ascii="Times New Roman" w:hAnsi="Times New Roman" w:cs="Times New Roman"/>
          <w:sz w:val="24"/>
          <w:szCs w:val="24"/>
        </w:rPr>
        <w:t xml:space="preserve">ие фасок. Построение скруглений. </w:t>
      </w:r>
      <w:r w:rsidRPr="00D42BD3">
        <w:rPr>
          <w:rFonts w:ascii="Times New Roman" w:hAnsi="Times New Roman" w:cs="Times New Roman"/>
          <w:sz w:val="24"/>
          <w:szCs w:val="24"/>
        </w:rPr>
        <w:t xml:space="preserve"> Симметрия объектов. Построение зеркального изображения. Использование видов. Управление видами. Изменение параметров вида. Построение чертежей плоских деталей. Усечение и выравнивание объектов. Типовой чертеж детали «Вал». Поворот объектов. Деформация объектов. Построение плавных кривых (Кривые Безье). Штриховка области. </w:t>
      </w:r>
    </w:p>
    <w:p w14:paraId="5F890F1E" w14:textId="77777777" w:rsidR="00A47183" w:rsidRPr="00D42BD3" w:rsidRDefault="00A47183" w:rsidP="00D42BD3">
      <w:pPr>
        <w:spacing w:after="0" w:line="240" w:lineRule="auto"/>
        <w:ind w:left="426" w:right="-143" w:firstLine="282"/>
        <w:rPr>
          <w:rFonts w:ascii="Times New Roman" w:hAnsi="Times New Roman" w:cs="Times New Roman"/>
          <w:b/>
          <w:sz w:val="24"/>
          <w:szCs w:val="24"/>
        </w:rPr>
      </w:pPr>
      <w:r w:rsidRPr="00D42BD3">
        <w:rPr>
          <w:rFonts w:ascii="Times New Roman" w:hAnsi="Times New Roman" w:cs="Times New Roman"/>
          <w:b/>
          <w:sz w:val="24"/>
          <w:szCs w:val="24"/>
        </w:rPr>
        <w:t xml:space="preserve">V. Создание рабочего чертежа. </w:t>
      </w:r>
      <w:r w:rsidRPr="00D42BD3">
        <w:rPr>
          <w:rFonts w:ascii="Times New Roman" w:hAnsi="Times New Roman" w:cs="Times New Roman"/>
          <w:sz w:val="24"/>
          <w:szCs w:val="24"/>
        </w:rPr>
        <w:t xml:space="preserve">Создание рабочего чертежа детали </w:t>
      </w:r>
    </w:p>
    <w:p w14:paraId="2815EDE8" w14:textId="77777777" w:rsidR="00867774" w:rsidRPr="00D42BD3" w:rsidRDefault="00A47183" w:rsidP="00C31067">
      <w:pPr>
        <w:pStyle w:val="c16"/>
        <w:spacing w:before="0" w:beforeAutospacing="0" w:after="0" w:afterAutospacing="0"/>
        <w:ind w:left="709" w:right="-143"/>
        <w:jc w:val="both"/>
      </w:pPr>
      <w:r w:rsidRPr="00D42BD3">
        <w:rPr>
          <w:b/>
        </w:rPr>
        <w:t xml:space="preserve">VI. Итоговая комплексная графическая работа. </w:t>
      </w:r>
      <w:r w:rsidRPr="00D42BD3">
        <w:t>Самостоятельная итоговая зачётная графическая работа «Чертеж детали</w:t>
      </w:r>
      <w:r w:rsidR="00867774" w:rsidRPr="00D42BD3">
        <w:t>»</w:t>
      </w:r>
    </w:p>
    <w:p w14:paraId="6C54A85B" w14:textId="77777777" w:rsidR="00867774" w:rsidRPr="00D42BD3" w:rsidRDefault="00867774" w:rsidP="00D42BD3">
      <w:pPr>
        <w:pStyle w:val="c16"/>
        <w:spacing w:before="0" w:beforeAutospacing="0" w:after="0" w:afterAutospacing="0"/>
        <w:ind w:right="-143"/>
        <w:jc w:val="both"/>
      </w:pPr>
    </w:p>
    <w:p w14:paraId="06CBAB6A" w14:textId="6E556B3B" w:rsidR="00867774" w:rsidRPr="00D42BD3" w:rsidRDefault="00867774" w:rsidP="00D42BD3">
      <w:pPr>
        <w:pStyle w:val="c16"/>
        <w:spacing w:before="0" w:beforeAutospacing="0" w:after="0" w:afterAutospacing="0"/>
        <w:ind w:right="-143"/>
        <w:jc w:val="both"/>
      </w:pPr>
      <w:bookmarkStart w:id="2" w:name="_Hlk82892897"/>
      <w:r w:rsidRPr="00D42BD3">
        <w:t xml:space="preserve"> </w:t>
      </w:r>
      <w:r w:rsidRPr="00D42BD3">
        <w:rPr>
          <w:b/>
        </w:rPr>
        <w:t>Количество часов</w:t>
      </w:r>
      <w:r w:rsidRPr="00D42BD3">
        <w:t>: всего – 3</w:t>
      </w:r>
      <w:r w:rsidR="00C0344A">
        <w:t>5</w:t>
      </w:r>
      <w:r w:rsidRPr="00D42BD3">
        <w:t xml:space="preserve"> часа, в неделю – 1 час.</w:t>
      </w:r>
    </w:p>
    <w:p w14:paraId="4E7BBAD4" w14:textId="77777777" w:rsidR="00867774" w:rsidRPr="00D42BD3" w:rsidRDefault="00867774" w:rsidP="00D42BD3">
      <w:pPr>
        <w:pStyle w:val="c16"/>
        <w:spacing w:before="0" w:beforeAutospacing="0" w:after="0" w:afterAutospacing="0"/>
        <w:ind w:right="-143"/>
      </w:pPr>
      <w:r w:rsidRPr="00D42BD3">
        <w:rPr>
          <w:b/>
        </w:rPr>
        <w:t>Рабочая программа включает следующие компоненты</w:t>
      </w:r>
      <w:r w:rsidRPr="00D42BD3">
        <w:t>:</w:t>
      </w:r>
    </w:p>
    <w:p w14:paraId="7BBB2F21" w14:textId="77777777" w:rsidR="00867774" w:rsidRPr="00D42BD3" w:rsidRDefault="00867774" w:rsidP="00D42BD3">
      <w:pPr>
        <w:pStyle w:val="a4"/>
        <w:numPr>
          <w:ilvl w:val="0"/>
          <w:numId w:val="1"/>
        </w:numPr>
        <w:ind w:left="142" w:right="-143" w:firstLine="709"/>
        <w:jc w:val="left"/>
        <w:rPr>
          <w:rFonts w:cs="Times New Roman"/>
          <w:color w:val="auto"/>
          <w:szCs w:val="24"/>
        </w:rPr>
      </w:pPr>
      <w:r w:rsidRPr="00D42BD3">
        <w:rPr>
          <w:rFonts w:cs="Times New Roman"/>
          <w:color w:val="auto"/>
          <w:szCs w:val="24"/>
        </w:rPr>
        <w:t>Титульный лист</w:t>
      </w:r>
    </w:p>
    <w:p w14:paraId="570BF634" w14:textId="77777777" w:rsidR="00867774" w:rsidRPr="00D42BD3" w:rsidRDefault="00867774" w:rsidP="00D42BD3">
      <w:pPr>
        <w:pStyle w:val="a4"/>
        <w:numPr>
          <w:ilvl w:val="0"/>
          <w:numId w:val="1"/>
        </w:numPr>
        <w:ind w:left="142" w:right="-143" w:firstLine="709"/>
        <w:jc w:val="left"/>
        <w:rPr>
          <w:rFonts w:cs="Times New Roman"/>
          <w:color w:val="auto"/>
          <w:szCs w:val="24"/>
        </w:rPr>
      </w:pPr>
      <w:r w:rsidRPr="00D42BD3">
        <w:rPr>
          <w:rFonts w:cs="Times New Roman"/>
          <w:color w:val="auto"/>
          <w:szCs w:val="24"/>
        </w:rPr>
        <w:t>Пояснительная записка</w:t>
      </w:r>
    </w:p>
    <w:p w14:paraId="00F1146B" w14:textId="77777777" w:rsidR="00867774" w:rsidRPr="00D42BD3" w:rsidRDefault="00867774" w:rsidP="00D42BD3">
      <w:pPr>
        <w:pStyle w:val="a4"/>
        <w:numPr>
          <w:ilvl w:val="1"/>
          <w:numId w:val="2"/>
        </w:numPr>
        <w:tabs>
          <w:tab w:val="left" w:pos="567"/>
        </w:tabs>
        <w:ind w:left="142" w:right="-143" w:firstLine="709"/>
        <w:jc w:val="left"/>
        <w:rPr>
          <w:rFonts w:cs="Times New Roman"/>
          <w:color w:val="auto"/>
          <w:szCs w:val="24"/>
        </w:rPr>
      </w:pPr>
      <w:r w:rsidRPr="00D42BD3">
        <w:rPr>
          <w:rFonts w:cs="Times New Roman"/>
          <w:color w:val="auto"/>
          <w:szCs w:val="24"/>
        </w:rPr>
        <w:t>Место учебного предмета в учебном плане</w:t>
      </w:r>
    </w:p>
    <w:p w14:paraId="3BA8F316" w14:textId="77777777" w:rsidR="00867774" w:rsidRPr="00D42BD3" w:rsidRDefault="00867774" w:rsidP="00D42BD3">
      <w:pPr>
        <w:pStyle w:val="a4"/>
        <w:numPr>
          <w:ilvl w:val="1"/>
          <w:numId w:val="2"/>
        </w:numPr>
        <w:tabs>
          <w:tab w:val="left" w:pos="567"/>
        </w:tabs>
        <w:ind w:left="142" w:right="-143" w:firstLine="709"/>
        <w:jc w:val="left"/>
        <w:rPr>
          <w:rFonts w:cs="Times New Roman"/>
          <w:color w:val="auto"/>
          <w:szCs w:val="24"/>
        </w:rPr>
      </w:pPr>
      <w:r w:rsidRPr="00D42BD3">
        <w:rPr>
          <w:rFonts w:cs="Times New Roman"/>
          <w:color w:val="auto"/>
          <w:szCs w:val="24"/>
        </w:rPr>
        <w:lastRenderedPageBreak/>
        <w:t>Используемый учебно-методический комплекс, включая электронные ресурсы</w:t>
      </w:r>
    </w:p>
    <w:p w14:paraId="5B825EE5" w14:textId="77777777" w:rsidR="00867774" w:rsidRPr="00D42BD3" w:rsidRDefault="00867774" w:rsidP="00D42BD3">
      <w:pPr>
        <w:pStyle w:val="a4"/>
        <w:numPr>
          <w:ilvl w:val="1"/>
          <w:numId w:val="2"/>
        </w:numPr>
        <w:tabs>
          <w:tab w:val="left" w:pos="567"/>
        </w:tabs>
        <w:ind w:left="142" w:right="-143" w:firstLine="709"/>
        <w:jc w:val="left"/>
        <w:rPr>
          <w:rFonts w:cs="Times New Roman"/>
          <w:color w:val="auto"/>
          <w:szCs w:val="24"/>
        </w:rPr>
      </w:pPr>
      <w:r w:rsidRPr="00D42BD3">
        <w:rPr>
          <w:rFonts w:cs="Times New Roman"/>
          <w:color w:val="auto"/>
          <w:szCs w:val="24"/>
        </w:rPr>
        <w:t>Планируемые результаты освоения учебного предмета, курса:</w:t>
      </w:r>
    </w:p>
    <w:p w14:paraId="337F5C92" w14:textId="77777777" w:rsidR="00867774" w:rsidRPr="00D42BD3" w:rsidRDefault="00867774" w:rsidP="00D42BD3">
      <w:pPr>
        <w:pStyle w:val="a4"/>
        <w:numPr>
          <w:ilvl w:val="1"/>
          <w:numId w:val="2"/>
        </w:numPr>
        <w:tabs>
          <w:tab w:val="left" w:pos="567"/>
        </w:tabs>
        <w:ind w:left="142" w:right="-143" w:firstLine="709"/>
        <w:jc w:val="left"/>
        <w:rPr>
          <w:rFonts w:cs="Times New Roman"/>
          <w:color w:val="auto"/>
          <w:szCs w:val="24"/>
        </w:rPr>
      </w:pPr>
      <w:r w:rsidRPr="00D42BD3">
        <w:rPr>
          <w:rFonts w:cs="Times New Roman"/>
          <w:color w:val="auto"/>
          <w:szCs w:val="24"/>
        </w:rPr>
        <w:t>Форма и периодичность текущего контроля успеваемости и промежуточной аттестации обучающихся.</w:t>
      </w:r>
    </w:p>
    <w:p w14:paraId="380F1DAA" w14:textId="77777777" w:rsidR="00867774" w:rsidRPr="00D42BD3" w:rsidRDefault="00867774" w:rsidP="00D42BD3">
      <w:pPr>
        <w:pStyle w:val="a4"/>
        <w:numPr>
          <w:ilvl w:val="0"/>
          <w:numId w:val="1"/>
        </w:numPr>
        <w:ind w:left="142" w:right="-143" w:firstLine="709"/>
        <w:jc w:val="left"/>
        <w:rPr>
          <w:rFonts w:cs="Times New Roman"/>
          <w:color w:val="auto"/>
          <w:szCs w:val="24"/>
        </w:rPr>
      </w:pPr>
      <w:r w:rsidRPr="00D42BD3">
        <w:rPr>
          <w:rFonts w:cs="Times New Roman"/>
          <w:color w:val="auto"/>
          <w:szCs w:val="24"/>
        </w:rPr>
        <w:t>Содержание учебного предмета, курса.</w:t>
      </w:r>
    </w:p>
    <w:p w14:paraId="36F1C751" w14:textId="77777777" w:rsidR="00867774" w:rsidRPr="00D42BD3" w:rsidRDefault="00867774" w:rsidP="00D42BD3">
      <w:pPr>
        <w:pStyle w:val="a4"/>
        <w:numPr>
          <w:ilvl w:val="0"/>
          <w:numId w:val="1"/>
        </w:numPr>
        <w:ind w:left="142" w:right="-143" w:firstLine="709"/>
        <w:jc w:val="left"/>
        <w:rPr>
          <w:rFonts w:cs="Times New Roman"/>
          <w:color w:val="auto"/>
          <w:szCs w:val="24"/>
        </w:rPr>
      </w:pPr>
      <w:r w:rsidRPr="00D42BD3">
        <w:rPr>
          <w:rFonts w:cs="Times New Roman"/>
          <w:color w:val="auto"/>
          <w:szCs w:val="24"/>
        </w:rPr>
        <w:t>Календарно-тематическое планирование</w:t>
      </w:r>
    </w:p>
    <w:p w14:paraId="74784FFB" w14:textId="77777777" w:rsidR="00867774" w:rsidRPr="00D42BD3" w:rsidRDefault="00867774" w:rsidP="00D42BD3">
      <w:pPr>
        <w:pStyle w:val="NoSpacing1"/>
        <w:ind w:right="-143" w:firstLine="709"/>
        <w:jc w:val="both"/>
        <w:rPr>
          <w:rFonts w:ascii="Times New Roman" w:hAnsi="Times New Roman"/>
          <w:sz w:val="24"/>
          <w:szCs w:val="24"/>
        </w:rPr>
      </w:pPr>
    </w:p>
    <w:p w14:paraId="46A13D0E" w14:textId="05BC125E" w:rsidR="00A47183" w:rsidRPr="00407DF3" w:rsidRDefault="00867774" w:rsidP="00407DF3">
      <w:pPr>
        <w:pStyle w:val="a3"/>
        <w:ind w:left="1069" w:right="-143"/>
        <w:jc w:val="both"/>
        <w:sectPr w:rsidR="00A47183" w:rsidRPr="00407DF3" w:rsidSect="0003261C">
          <w:footerReference w:type="default" r:id="rId7"/>
          <w:pgSz w:w="11906" w:h="16838"/>
          <w:pgMar w:top="1134" w:right="850" w:bottom="1134" w:left="993" w:header="708" w:footer="708" w:gutter="0"/>
          <w:cols w:space="708"/>
          <w:titlePg/>
          <w:docGrid w:linePitch="360"/>
        </w:sectPr>
      </w:pPr>
      <w:r w:rsidRPr="00D42BD3">
        <w:rPr>
          <w:b/>
        </w:rPr>
        <w:t>Составитель</w:t>
      </w:r>
      <w:r w:rsidRPr="00D42BD3">
        <w:t xml:space="preserve">: </w:t>
      </w:r>
      <w:r w:rsidR="00407DF3">
        <w:t>Путькина Галина Константино</w:t>
      </w:r>
      <w:r w:rsidR="00C31067">
        <w:t>вна</w:t>
      </w:r>
    </w:p>
    <w:bookmarkEnd w:id="2"/>
    <w:p w14:paraId="32B01914" w14:textId="77777777" w:rsidR="00853480" w:rsidRDefault="00853480" w:rsidP="00407DF3"/>
    <w:sectPr w:rsidR="00853480" w:rsidSect="002749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17EC25" w14:textId="77777777" w:rsidR="004F7FD6" w:rsidRDefault="004F7FD6">
      <w:pPr>
        <w:spacing w:after="0" w:line="240" w:lineRule="auto"/>
      </w:pPr>
      <w:r>
        <w:separator/>
      </w:r>
    </w:p>
  </w:endnote>
  <w:endnote w:type="continuationSeparator" w:id="0">
    <w:p w14:paraId="05FF3660" w14:textId="77777777" w:rsidR="004F7FD6" w:rsidRDefault="004F7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46038631"/>
      <w:docPartObj>
        <w:docPartGallery w:val="Page Numbers (Bottom of Page)"/>
        <w:docPartUnique/>
      </w:docPartObj>
    </w:sdtPr>
    <w:sdtEndPr/>
    <w:sdtContent>
      <w:p w14:paraId="15FF5556" w14:textId="77777777" w:rsidR="00512238" w:rsidRDefault="00407DF3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F797FCE" w14:textId="77777777" w:rsidR="00512238" w:rsidRDefault="0051223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7FFB82" w14:textId="77777777" w:rsidR="004F7FD6" w:rsidRDefault="004F7FD6">
      <w:pPr>
        <w:spacing w:after="0" w:line="240" w:lineRule="auto"/>
      </w:pPr>
      <w:r>
        <w:separator/>
      </w:r>
    </w:p>
  </w:footnote>
  <w:footnote w:type="continuationSeparator" w:id="0">
    <w:p w14:paraId="6357C9F9" w14:textId="77777777" w:rsidR="004F7FD6" w:rsidRDefault="004F7F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9E1D52"/>
    <w:multiLevelType w:val="multilevel"/>
    <w:tmpl w:val="A6825A02"/>
    <w:lvl w:ilvl="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8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96" w:hanging="1800"/>
      </w:pPr>
      <w:rPr>
        <w:rFonts w:hint="default"/>
      </w:rPr>
    </w:lvl>
  </w:abstractNum>
  <w:abstractNum w:abstractNumId="1" w15:restartNumberingAfterBreak="0">
    <w:nsid w:val="28480386"/>
    <w:multiLevelType w:val="multilevel"/>
    <w:tmpl w:val="C2908252"/>
    <w:lvl w:ilvl="0">
      <w:start w:val="1"/>
      <w:numFmt w:val="bullet"/>
      <w:lvlText w:val="o"/>
      <w:lvlJc w:val="left"/>
      <w:pPr>
        <w:ind w:left="480" w:hanging="360"/>
      </w:pPr>
      <w:rPr>
        <w:rFonts w:ascii="Courier New" w:hAnsi="Courier New" w:cs="Courier New" w:hint="default"/>
      </w:rPr>
    </w:lvl>
    <w:lvl w:ilvl="1">
      <w:start w:val="3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8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96" w:hanging="1800"/>
      </w:pPr>
      <w:rPr>
        <w:rFonts w:hint="default"/>
      </w:rPr>
    </w:lvl>
  </w:abstractNum>
  <w:abstractNum w:abstractNumId="2" w15:restartNumberingAfterBreak="0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 w15:restartNumberingAfterBreak="0">
    <w:nsid w:val="61A54B41"/>
    <w:multiLevelType w:val="multilevel"/>
    <w:tmpl w:val="9D1826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9FA60D6"/>
    <w:multiLevelType w:val="hybridMultilevel"/>
    <w:tmpl w:val="7D9413A2"/>
    <w:lvl w:ilvl="0" w:tplc="97A89522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EastAsia" w:hAnsi="Times New Roman" w:cs="Times New Roman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4BA445F"/>
    <w:multiLevelType w:val="hybridMultilevel"/>
    <w:tmpl w:val="5DD05AF4"/>
    <w:lvl w:ilvl="0" w:tplc="D6669D58">
      <w:start w:val="1"/>
      <w:numFmt w:val="bullet"/>
      <w:lvlText w:val="•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F9E59B2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E048CCC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9C0551A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E1E987A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E9CBED2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B18653E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A2E2134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0486B2E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5931407">
    <w:abstractNumId w:val="2"/>
  </w:num>
  <w:num w:numId="2" w16cid:durableId="132990466">
    <w:abstractNumId w:val="3"/>
  </w:num>
  <w:num w:numId="3" w16cid:durableId="569119192">
    <w:abstractNumId w:val="4"/>
  </w:num>
  <w:num w:numId="4" w16cid:durableId="1220215764">
    <w:abstractNumId w:val="0"/>
  </w:num>
  <w:num w:numId="5" w16cid:durableId="1701319903">
    <w:abstractNumId w:val="1"/>
  </w:num>
  <w:num w:numId="6" w16cid:durableId="16976517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51B"/>
    <w:rsid w:val="00045CC3"/>
    <w:rsid w:val="000524C5"/>
    <w:rsid w:val="00063AC1"/>
    <w:rsid w:val="00167FBA"/>
    <w:rsid w:val="001968CB"/>
    <w:rsid w:val="0027499C"/>
    <w:rsid w:val="003551F2"/>
    <w:rsid w:val="00407DF3"/>
    <w:rsid w:val="00410DF0"/>
    <w:rsid w:val="004F7FD6"/>
    <w:rsid w:val="00512238"/>
    <w:rsid w:val="006044F7"/>
    <w:rsid w:val="0076366E"/>
    <w:rsid w:val="00853480"/>
    <w:rsid w:val="00867774"/>
    <w:rsid w:val="008F6017"/>
    <w:rsid w:val="00A004E8"/>
    <w:rsid w:val="00A47183"/>
    <w:rsid w:val="00C0344A"/>
    <w:rsid w:val="00C31067"/>
    <w:rsid w:val="00D42BD3"/>
    <w:rsid w:val="00E15461"/>
    <w:rsid w:val="00F2651B"/>
    <w:rsid w:val="00F91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4A36B"/>
  <w15:docId w15:val="{465C7969-1884-4B68-847C-69B39F73A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49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5C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045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1">
    <w:name w:val="No Spacing1"/>
    <w:uiPriority w:val="1"/>
    <w:qFormat/>
    <w:rsid w:val="00045CC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045CC3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47183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A47183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1073</Words>
  <Characters>6119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Галина Путькина</cp:lastModifiedBy>
  <cp:revision>2</cp:revision>
  <dcterms:created xsi:type="dcterms:W3CDTF">2024-09-16T07:20:00Z</dcterms:created>
  <dcterms:modified xsi:type="dcterms:W3CDTF">2024-09-16T07:20:00Z</dcterms:modified>
</cp:coreProperties>
</file>